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FFFE8" w14:textId="77777777" w:rsidR="00D75245" w:rsidRPr="00DA0802" w:rsidRDefault="00834989">
      <w:pPr>
        <w:pStyle w:val="Heading1"/>
        <w:rPr>
          <w:rFonts w:ascii="Arial" w:hAnsi="Arial" w:cs="Arial"/>
          <w:color w:val="auto"/>
        </w:rPr>
      </w:pPr>
      <w:r w:rsidRPr="00DA0802">
        <w:rPr>
          <w:rFonts w:ascii="Arial" w:hAnsi="Arial" w:cs="Arial"/>
          <w:color w:val="auto"/>
        </w:rPr>
        <w:t>ACGA Video Scripts</w:t>
      </w:r>
    </w:p>
    <w:p w14:paraId="63C94B3C" w14:textId="77777777" w:rsidR="00D75245" w:rsidRPr="00DA0802" w:rsidRDefault="00834989">
      <w:pPr>
        <w:pStyle w:val="Heading2"/>
        <w:rPr>
          <w:rFonts w:ascii="Arial" w:hAnsi="Arial" w:cs="Arial"/>
          <w:color w:val="auto"/>
        </w:rPr>
      </w:pPr>
      <w:r w:rsidRPr="00DA0802">
        <w:rPr>
          <w:rFonts w:ascii="Arial" w:hAnsi="Arial" w:cs="Arial"/>
          <w:color w:val="auto"/>
        </w:rPr>
        <w:t>30-Second Script</w:t>
      </w:r>
    </w:p>
    <w:p w14:paraId="53EFCA14" w14:textId="6BFF2142" w:rsidR="00834989" w:rsidRPr="00187AEA" w:rsidRDefault="00834989" w:rsidP="00834989">
      <w:pPr>
        <w:rPr>
          <w:rFonts w:ascii="Arial" w:hAnsi="Arial" w:cs="Arial"/>
        </w:rPr>
      </w:pPr>
      <w:r w:rsidRPr="4A3F94D8">
        <w:rPr>
          <w:rFonts w:ascii="Arial" w:hAnsi="Arial" w:cs="Arial"/>
        </w:rPr>
        <w:t>Hi, I’m an Advanced Certified Gemologist</w:t>
      </w:r>
      <w:r w:rsidR="005C479E">
        <w:rPr>
          <w:rFonts w:ascii="Arial" w:hAnsi="Arial" w:cs="Arial"/>
          <w:vertAlign w:val="superscript"/>
        </w:rPr>
        <w:t>®</w:t>
      </w:r>
      <w:r w:rsidRPr="4A3F94D8">
        <w:rPr>
          <w:rFonts w:ascii="Arial" w:hAnsi="Arial" w:cs="Arial"/>
        </w:rPr>
        <w:t xml:space="preserve"> Appraiser, or ACGA. When you work with me, you’re getting the highest level of appraisal training available through the American Gem Society. I’m one of only a few in the world </w:t>
      </w:r>
      <w:r w:rsidR="005A5295" w:rsidRPr="4A3F94D8">
        <w:rPr>
          <w:rFonts w:ascii="Arial" w:hAnsi="Arial" w:cs="Arial"/>
        </w:rPr>
        <w:t xml:space="preserve">who have </w:t>
      </w:r>
      <w:r w:rsidR="3B3D4993" w:rsidRPr="4A3F94D8">
        <w:rPr>
          <w:rFonts w:ascii="Arial" w:hAnsi="Arial" w:cs="Arial"/>
        </w:rPr>
        <w:t>taken the extra steps</w:t>
      </w:r>
      <w:r w:rsidRPr="4A3F94D8">
        <w:rPr>
          <w:rFonts w:ascii="Arial" w:hAnsi="Arial" w:cs="Arial"/>
        </w:rPr>
        <w:t xml:space="preserve"> needed to </w:t>
      </w:r>
      <w:r w:rsidR="13D3AE49" w:rsidRPr="4A3F94D8">
        <w:rPr>
          <w:rFonts w:ascii="Arial" w:hAnsi="Arial" w:cs="Arial"/>
        </w:rPr>
        <w:t xml:space="preserve">achieve </w:t>
      </w:r>
      <w:r w:rsidRPr="4A3F94D8">
        <w:rPr>
          <w:rFonts w:ascii="Arial" w:hAnsi="Arial" w:cs="Arial"/>
        </w:rPr>
        <w:t>and maintain my ACGA credential.</w:t>
      </w:r>
    </w:p>
    <w:p w14:paraId="3C58227A" w14:textId="028D668D" w:rsidR="00D75245" w:rsidRPr="00DA0802" w:rsidRDefault="00834989" w:rsidP="0588F30B">
      <w:pPr>
        <w:rPr>
          <w:rFonts w:ascii="Arial" w:hAnsi="Arial" w:cs="Arial"/>
        </w:rPr>
      </w:pPr>
      <w:r w:rsidRPr="0588F30B">
        <w:rPr>
          <w:rFonts w:ascii="Arial" w:hAnsi="Arial" w:cs="Arial"/>
        </w:rPr>
        <w:t xml:space="preserve">Every appraisal I complete is grounded in </w:t>
      </w:r>
      <w:r w:rsidR="0F02E375" w:rsidRPr="0588F30B">
        <w:rPr>
          <w:rFonts w:ascii="Arial" w:hAnsi="Arial" w:cs="Arial"/>
        </w:rPr>
        <w:t>established methodologies and standards</w:t>
      </w:r>
      <w:r w:rsidRPr="0588F30B">
        <w:rPr>
          <w:rFonts w:ascii="Arial" w:hAnsi="Arial" w:cs="Arial"/>
        </w:rPr>
        <w:t>, from advanced gemological testing to research-based market analysis. You deserve accuracy, transparency, and confidence in the documentation you rely on. And that’s exactly what an ACGA appraisal is designed to provide.</w:t>
      </w:r>
    </w:p>
    <w:p w14:paraId="1C2F6875" w14:textId="77777777" w:rsidR="00D75245" w:rsidRPr="00DA0802" w:rsidRDefault="00834989">
      <w:pPr>
        <w:pStyle w:val="Heading2"/>
        <w:rPr>
          <w:rFonts w:ascii="Arial" w:hAnsi="Arial" w:cs="Arial"/>
          <w:color w:val="auto"/>
        </w:rPr>
      </w:pPr>
      <w:r w:rsidRPr="00DA0802">
        <w:rPr>
          <w:rFonts w:ascii="Arial" w:hAnsi="Arial" w:cs="Arial"/>
          <w:color w:val="auto"/>
        </w:rPr>
        <w:t>One-Minute Script</w:t>
      </w:r>
    </w:p>
    <w:p w14:paraId="418D7E08" w14:textId="4EF0A8F9" w:rsidR="00834989" w:rsidRPr="00187AEA" w:rsidRDefault="00834989" w:rsidP="00834989">
      <w:pPr>
        <w:rPr>
          <w:rFonts w:ascii="Arial" w:hAnsi="Arial" w:cs="Arial"/>
        </w:rPr>
      </w:pPr>
      <w:r w:rsidRPr="4A3F94D8">
        <w:rPr>
          <w:rFonts w:ascii="Arial" w:hAnsi="Arial" w:cs="Arial"/>
        </w:rPr>
        <w:t>Hi, I’m an Advanced Certified Gemologist</w:t>
      </w:r>
      <w:r w:rsidR="005C479E">
        <w:rPr>
          <w:rFonts w:ascii="Arial" w:hAnsi="Arial" w:cs="Arial"/>
          <w:vertAlign w:val="superscript"/>
        </w:rPr>
        <w:t>®</w:t>
      </w:r>
      <w:r w:rsidRPr="4A3F94D8">
        <w:rPr>
          <w:rFonts w:ascii="Arial" w:hAnsi="Arial" w:cs="Arial"/>
        </w:rPr>
        <w:t xml:space="preserve"> Appraiser, or ACGA. If you’re considering having your jewelry appraised, I want you to know what this credential means for you. The ACGA is the highest appraisal credential offered by the American Gem Society, and it represents years of advanced gemological training, </w:t>
      </w:r>
      <w:r w:rsidR="56BA974F" w:rsidRPr="4A3F94D8">
        <w:rPr>
          <w:rFonts w:ascii="Arial" w:hAnsi="Arial" w:cs="Arial"/>
        </w:rPr>
        <w:t>appraisal education, and valuation experience</w:t>
      </w:r>
      <w:r w:rsidRPr="4A3F94D8">
        <w:rPr>
          <w:rFonts w:ascii="Arial" w:hAnsi="Arial" w:cs="Arial"/>
        </w:rPr>
        <w:t xml:space="preserve">. I’m one of only a few in the world </w:t>
      </w:r>
      <w:r w:rsidR="001D1C1B" w:rsidRPr="4A3F94D8">
        <w:rPr>
          <w:rFonts w:ascii="Arial" w:hAnsi="Arial" w:cs="Arial"/>
        </w:rPr>
        <w:t xml:space="preserve">who have </w:t>
      </w:r>
      <w:r w:rsidR="02F2E68E" w:rsidRPr="4A3F94D8">
        <w:rPr>
          <w:rFonts w:ascii="Arial" w:hAnsi="Arial" w:cs="Arial"/>
        </w:rPr>
        <w:t>taken the extra steps</w:t>
      </w:r>
      <w:r w:rsidRPr="4A3F94D8">
        <w:rPr>
          <w:rFonts w:ascii="Arial" w:hAnsi="Arial" w:cs="Arial"/>
        </w:rPr>
        <w:t xml:space="preserve"> needed to </w:t>
      </w:r>
      <w:r w:rsidR="4B705681" w:rsidRPr="4A3F94D8">
        <w:rPr>
          <w:rFonts w:ascii="Arial" w:hAnsi="Arial" w:cs="Arial"/>
        </w:rPr>
        <w:t xml:space="preserve">achieve </w:t>
      </w:r>
      <w:r w:rsidRPr="4A3F94D8">
        <w:rPr>
          <w:rFonts w:ascii="Arial" w:hAnsi="Arial" w:cs="Arial"/>
        </w:rPr>
        <w:t>and maintain my ACGA credential.</w:t>
      </w:r>
    </w:p>
    <w:p w14:paraId="628101D5" w14:textId="77777777" w:rsidR="006D67E4" w:rsidRDefault="00834989" w:rsidP="190AC646">
      <w:r w:rsidRPr="70B8E5EB">
        <w:rPr>
          <w:rFonts w:ascii="Arial" w:hAnsi="Arial" w:cs="Arial"/>
        </w:rPr>
        <w:t xml:space="preserve">I’m here to provide an accurate, unbiased valuation you can trust. Every appraisal I complete includes precise gemological testing, confirming authenticity, researching </w:t>
      </w:r>
      <w:r w:rsidR="61B97646" w:rsidRPr="70B8E5EB">
        <w:rPr>
          <w:rFonts w:ascii="Arial" w:hAnsi="Arial" w:cs="Arial"/>
        </w:rPr>
        <w:t xml:space="preserve">the appropriate </w:t>
      </w:r>
      <w:r w:rsidRPr="70B8E5EB">
        <w:rPr>
          <w:rFonts w:ascii="Arial" w:hAnsi="Arial" w:cs="Arial"/>
        </w:rPr>
        <w:t xml:space="preserve">markets, and applying standardized, USPAP-compliant </w:t>
      </w:r>
      <w:r w:rsidR="248301CB" w:rsidRPr="70B8E5EB">
        <w:rPr>
          <w:rFonts w:ascii="Arial" w:hAnsi="Arial" w:cs="Arial"/>
        </w:rPr>
        <w:t xml:space="preserve">valuation principles and </w:t>
      </w:r>
      <w:r w:rsidRPr="70B8E5EB">
        <w:rPr>
          <w:rFonts w:ascii="Arial" w:hAnsi="Arial" w:cs="Arial"/>
        </w:rPr>
        <w:t>methodologies.</w:t>
      </w:r>
    </w:p>
    <w:p w14:paraId="61C70494" w14:textId="381D98F0" w:rsidR="00D75245" w:rsidRPr="00DA0802" w:rsidRDefault="00834989" w:rsidP="190AC646">
      <w:pPr>
        <w:rPr>
          <w:rFonts w:ascii="Arial" w:hAnsi="Arial" w:cs="Arial"/>
        </w:rPr>
      </w:pPr>
      <w:r w:rsidRPr="70B8E5EB">
        <w:rPr>
          <w:rFonts w:ascii="Arial" w:hAnsi="Arial" w:cs="Arial"/>
        </w:rPr>
        <w:t xml:space="preserve">My goal is to </w:t>
      </w:r>
      <w:r w:rsidR="00362CF4" w:rsidRPr="70B8E5EB">
        <w:rPr>
          <w:rFonts w:ascii="Arial" w:hAnsi="Arial" w:cs="Arial"/>
        </w:rPr>
        <w:t xml:space="preserve">make you confident that you have the knowledge you need to make informed decisions. </w:t>
      </w:r>
      <w:r w:rsidRPr="70B8E5EB">
        <w:rPr>
          <w:rFonts w:ascii="Arial" w:hAnsi="Arial" w:cs="Arial"/>
        </w:rPr>
        <w:t>Whether you need documentation for insurance, estate planning, resale, or simply peace of mind, you deserve an appraisal that is thorough, ethical, and backed by the highest professional standards.</w:t>
      </w:r>
      <w:r>
        <w:br/>
      </w:r>
      <w:r>
        <w:br/>
      </w:r>
      <w:r w:rsidRPr="70B8E5EB">
        <w:rPr>
          <w:rFonts w:ascii="Arial" w:hAnsi="Arial" w:cs="Arial"/>
        </w:rPr>
        <w:t>That’s what an ACGA brings to the table—and I’m honored to provide that level of expertise and care for every client I work with.</w:t>
      </w:r>
    </w:p>
    <w:sectPr w:rsidR="00D75245" w:rsidRPr="00DA0802"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5CCA9" w14:textId="77777777" w:rsidR="00EC23A8" w:rsidRDefault="00EC23A8" w:rsidP="00B150D5">
      <w:pPr>
        <w:spacing w:after="0" w:line="240" w:lineRule="auto"/>
      </w:pPr>
      <w:r>
        <w:separator/>
      </w:r>
    </w:p>
  </w:endnote>
  <w:endnote w:type="continuationSeparator" w:id="0">
    <w:p w14:paraId="175AA22E" w14:textId="77777777" w:rsidR="00EC23A8" w:rsidRDefault="00EC23A8" w:rsidP="00B15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6DA31" w14:textId="77777777" w:rsidR="00EC23A8" w:rsidRDefault="00EC23A8" w:rsidP="00B150D5">
      <w:pPr>
        <w:spacing w:after="0" w:line="240" w:lineRule="auto"/>
      </w:pPr>
      <w:r>
        <w:separator/>
      </w:r>
    </w:p>
  </w:footnote>
  <w:footnote w:type="continuationSeparator" w:id="0">
    <w:p w14:paraId="064C85A3" w14:textId="77777777" w:rsidR="00EC23A8" w:rsidRDefault="00EC23A8" w:rsidP="00B15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10A9" w14:textId="251742E4" w:rsidR="004C39F2" w:rsidRDefault="006D67E4" w:rsidP="004C39F2">
    <w:pPr>
      <w:pStyle w:val="Header"/>
      <w:jc w:val="center"/>
    </w:pPr>
    <w:r>
      <w:rPr>
        <w:b/>
        <w:bCs/>
        <w:noProof/>
      </w:rPr>
      <w:drawing>
        <wp:inline distT="0" distB="0" distL="0" distR="0" wp14:anchorId="086DF9CD" wp14:editId="13071977">
          <wp:extent cx="1097280" cy="1097280"/>
          <wp:effectExtent l="0" t="0" r="7620" b="7620"/>
          <wp:docPr id="549692696" name="Picture 1" descr="A black diamond shap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92696" name="Picture 1" descr="A black diamond shaped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27411260">
    <w:abstractNumId w:val="8"/>
  </w:num>
  <w:num w:numId="2" w16cid:durableId="641664625">
    <w:abstractNumId w:val="6"/>
  </w:num>
  <w:num w:numId="3" w16cid:durableId="596905313">
    <w:abstractNumId w:val="5"/>
  </w:num>
  <w:num w:numId="4" w16cid:durableId="1378312753">
    <w:abstractNumId w:val="4"/>
  </w:num>
  <w:num w:numId="5" w16cid:durableId="1710035438">
    <w:abstractNumId w:val="7"/>
  </w:num>
  <w:num w:numId="6" w16cid:durableId="1112018992">
    <w:abstractNumId w:val="3"/>
  </w:num>
  <w:num w:numId="7" w16cid:durableId="18746332">
    <w:abstractNumId w:val="2"/>
  </w:num>
  <w:num w:numId="8" w16cid:durableId="229653544">
    <w:abstractNumId w:val="1"/>
  </w:num>
  <w:num w:numId="9" w16cid:durableId="1346861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29E5"/>
    <w:rsid w:val="0015074B"/>
    <w:rsid w:val="001D1C1B"/>
    <w:rsid w:val="001F4005"/>
    <w:rsid w:val="001F796A"/>
    <w:rsid w:val="002925E6"/>
    <w:rsid w:val="0029639D"/>
    <w:rsid w:val="002A2B24"/>
    <w:rsid w:val="00326F90"/>
    <w:rsid w:val="00362CF4"/>
    <w:rsid w:val="004C39F2"/>
    <w:rsid w:val="004C7EF9"/>
    <w:rsid w:val="005A5295"/>
    <w:rsid w:val="005C479E"/>
    <w:rsid w:val="005E0CC4"/>
    <w:rsid w:val="005E3743"/>
    <w:rsid w:val="006647EE"/>
    <w:rsid w:val="006D67E4"/>
    <w:rsid w:val="00834989"/>
    <w:rsid w:val="00917379"/>
    <w:rsid w:val="00A76FC8"/>
    <w:rsid w:val="00AA1D8D"/>
    <w:rsid w:val="00AF1B9F"/>
    <w:rsid w:val="00B150D5"/>
    <w:rsid w:val="00B47730"/>
    <w:rsid w:val="00CB0664"/>
    <w:rsid w:val="00D75245"/>
    <w:rsid w:val="00DA0802"/>
    <w:rsid w:val="00E1208B"/>
    <w:rsid w:val="00EB0286"/>
    <w:rsid w:val="00EC23A8"/>
    <w:rsid w:val="00ED7A97"/>
    <w:rsid w:val="00FC693F"/>
    <w:rsid w:val="02F2E68E"/>
    <w:rsid w:val="0588F30B"/>
    <w:rsid w:val="094F88FE"/>
    <w:rsid w:val="0F02E375"/>
    <w:rsid w:val="103A4FF4"/>
    <w:rsid w:val="13ACB7B1"/>
    <w:rsid w:val="13D3AE49"/>
    <w:rsid w:val="18114DA4"/>
    <w:rsid w:val="190AC646"/>
    <w:rsid w:val="19294419"/>
    <w:rsid w:val="233E8449"/>
    <w:rsid w:val="248301CB"/>
    <w:rsid w:val="2BA79392"/>
    <w:rsid w:val="31DA0860"/>
    <w:rsid w:val="38891210"/>
    <w:rsid w:val="3B3D4993"/>
    <w:rsid w:val="3C2C2C8F"/>
    <w:rsid w:val="43D5D42C"/>
    <w:rsid w:val="4A3F94D8"/>
    <w:rsid w:val="4B705681"/>
    <w:rsid w:val="56BA974F"/>
    <w:rsid w:val="58537D6C"/>
    <w:rsid w:val="5DDC788F"/>
    <w:rsid w:val="611CD1F1"/>
    <w:rsid w:val="61B97646"/>
    <w:rsid w:val="6452E750"/>
    <w:rsid w:val="6FCC05A2"/>
    <w:rsid w:val="70B8E5EB"/>
    <w:rsid w:val="714F8400"/>
    <w:rsid w:val="716FA6C5"/>
    <w:rsid w:val="775BB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4F4691"/>
  <w14:defaultImageDpi w14:val="300"/>
  <w15:docId w15:val="{2922EF0C-5DF2-4B8D-B1E1-BD98C011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5A5295"/>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F1B9F"/>
    <w:rPr>
      <w:b/>
      <w:bCs/>
    </w:rPr>
  </w:style>
  <w:style w:type="character" w:customStyle="1" w:styleId="CommentSubjectChar">
    <w:name w:val="Comment Subject Char"/>
    <w:basedOn w:val="CommentTextChar"/>
    <w:link w:val="CommentSubject"/>
    <w:uiPriority w:val="99"/>
    <w:semiHidden/>
    <w:rsid w:val="00AF1B9F"/>
    <w:rPr>
      <w:b/>
      <w:bCs/>
      <w:sz w:val="20"/>
      <w:szCs w:val="20"/>
    </w:rPr>
  </w:style>
  <w:style w:type="character" w:styleId="Mention">
    <w:name w:val="Mention"/>
    <w:basedOn w:val="DefaultParagraphFont"/>
    <w:uiPriority w:val="99"/>
    <w:unhideWhenUsed/>
    <w:rsid w:val="00AF1B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283</Words>
  <Characters>1553</Characters>
  <Application>Microsoft Office Word</Application>
  <DocSecurity>0</DocSecurity>
  <Lines>44</Lines>
  <Paragraphs>18</Paragraphs>
  <ScaleCrop>false</ScaleCrop>
  <Manager/>
  <Company/>
  <LinksUpToDate>false</LinksUpToDate>
  <CharactersWithSpaces>1818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Robin Skibicki</cp:lastModifiedBy>
  <cp:revision>22</cp:revision>
  <dcterms:created xsi:type="dcterms:W3CDTF">2025-12-08T19:49:00Z</dcterms:created>
  <dcterms:modified xsi:type="dcterms:W3CDTF">2026-01-06T23:46:00Z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a491b193-1118-4f3e-ab7e-da00404c63b4</vt:lpwstr>
  </property>
</Properties>
</file>