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A9C1" w14:textId="366C2D14" w:rsidR="00F72835" w:rsidRDefault="00C43B09">
      <w:pPr>
        <w:pStyle w:val="Heading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Advanced Certified </w:t>
      </w:r>
      <w:r w:rsidR="005269F2">
        <w:rPr>
          <w:rFonts w:ascii="Arial" w:hAnsi="Arial" w:cs="Arial"/>
          <w:color w:val="auto"/>
          <w:sz w:val="22"/>
          <w:szCs w:val="22"/>
        </w:rPr>
        <w:t>Gemologist</w:t>
      </w:r>
      <w:r w:rsidR="00E9035C" w:rsidRPr="00E9035C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auto"/>
          <w:sz w:val="22"/>
          <w:szCs w:val="22"/>
        </w:rPr>
        <w:t xml:space="preserve"> Appraise</w:t>
      </w:r>
      <w:r w:rsidR="00E9035C">
        <w:rPr>
          <w:rFonts w:ascii="Arial" w:hAnsi="Arial" w:cs="Arial"/>
          <w:color w:val="auto"/>
          <w:sz w:val="22"/>
          <w:szCs w:val="22"/>
        </w:rPr>
        <w:t>r</w:t>
      </w:r>
      <w:r>
        <w:rPr>
          <w:rFonts w:ascii="Arial" w:hAnsi="Arial" w:cs="Arial"/>
          <w:color w:val="auto"/>
          <w:sz w:val="22"/>
          <w:szCs w:val="22"/>
        </w:rPr>
        <w:t xml:space="preserve"> (ACGA)</w:t>
      </w:r>
      <w:r w:rsidR="005269F2" w:rsidRPr="00605D10">
        <w:rPr>
          <w:rFonts w:ascii="Arial" w:hAnsi="Arial" w:cs="Arial"/>
          <w:color w:val="auto"/>
          <w:sz w:val="22"/>
          <w:szCs w:val="22"/>
        </w:rPr>
        <w:t xml:space="preserve"> Talking Points</w:t>
      </w:r>
    </w:p>
    <w:p w14:paraId="44CCC9BA" w14:textId="1A6F7946" w:rsidR="00504F40" w:rsidRPr="00504F40" w:rsidRDefault="00504F40" w:rsidP="00504F40">
      <w:r>
        <w:t>ACGA</w:t>
      </w:r>
      <w:r w:rsidR="006D5182">
        <w:t>s</w:t>
      </w:r>
      <w:r>
        <w:t xml:space="preserve"> can use these points to share with their client and prospect base.</w:t>
      </w:r>
    </w:p>
    <w:p w14:paraId="2C1C396A" w14:textId="429502FC" w:rsidR="00F72835" w:rsidRPr="00605D10" w:rsidRDefault="005269F2">
      <w:pPr>
        <w:pStyle w:val="ListBullet"/>
        <w:rPr>
          <w:rFonts w:ascii="Arial" w:hAnsi="Arial" w:cs="Arial"/>
        </w:rPr>
      </w:pPr>
      <w:r w:rsidRPr="16FCC2B5">
        <w:rPr>
          <w:rFonts w:ascii="Arial" w:hAnsi="Arial" w:cs="Arial"/>
        </w:rPr>
        <w:t>As an Advanced Certified Gemologist</w:t>
      </w:r>
      <w:r w:rsidR="00E9035C" w:rsidRPr="00E9035C">
        <w:rPr>
          <w:rFonts w:ascii="Arial" w:hAnsi="Arial" w:cs="Arial"/>
          <w:vertAlign w:val="superscript"/>
        </w:rPr>
        <w:t>®</w:t>
      </w:r>
      <w:r w:rsidRPr="16FCC2B5">
        <w:rPr>
          <w:rFonts w:ascii="Arial" w:hAnsi="Arial" w:cs="Arial"/>
        </w:rPr>
        <w:t xml:space="preserve"> Appraiser</w:t>
      </w:r>
      <w:r w:rsidR="00E9035C">
        <w:rPr>
          <w:rFonts w:ascii="Arial" w:hAnsi="Arial" w:cs="Arial"/>
          <w:vertAlign w:val="superscript"/>
        </w:rPr>
        <w:t xml:space="preserve"> </w:t>
      </w:r>
      <w:r w:rsidR="008B4AC6" w:rsidRPr="16FCC2B5">
        <w:rPr>
          <w:rFonts w:ascii="Arial" w:hAnsi="Arial" w:cs="Arial"/>
        </w:rPr>
        <w:t>(ACGA),</w:t>
      </w:r>
      <w:r w:rsidRPr="16FCC2B5">
        <w:rPr>
          <w:rFonts w:ascii="Arial" w:hAnsi="Arial" w:cs="Arial"/>
        </w:rPr>
        <w:t xml:space="preserve"> I hold the highest appraisal credential available through the American Gem Society. This represents years of advanced</w:t>
      </w:r>
      <w:r w:rsidR="212C1350" w:rsidRPr="16FCC2B5">
        <w:rPr>
          <w:rFonts w:ascii="Arial" w:hAnsi="Arial" w:cs="Arial"/>
        </w:rPr>
        <w:t xml:space="preserve"> gemological</w:t>
      </w:r>
      <w:r w:rsidR="6A0CDC6C" w:rsidRPr="16FCC2B5">
        <w:rPr>
          <w:rFonts w:ascii="Arial" w:hAnsi="Arial" w:cs="Arial"/>
        </w:rPr>
        <w:t xml:space="preserve"> training, appraisal </w:t>
      </w:r>
      <w:r w:rsidRPr="16FCC2B5">
        <w:rPr>
          <w:rFonts w:ascii="Arial" w:hAnsi="Arial" w:cs="Arial"/>
        </w:rPr>
        <w:t>education, and proven experience in professional jewelry valuation.</w:t>
      </w:r>
    </w:p>
    <w:p w14:paraId="51D36B5A" w14:textId="6C2A82C5" w:rsidR="00F72835" w:rsidRPr="00605D10" w:rsidRDefault="005269F2">
      <w:pPr>
        <w:pStyle w:val="ListBullet"/>
        <w:rPr>
          <w:rFonts w:ascii="Arial" w:hAnsi="Arial" w:cs="Arial"/>
        </w:rPr>
      </w:pPr>
      <w:r w:rsidRPr="45EF604C">
        <w:rPr>
          <w:rFonts w:ascii="Arial" w:hAnsi="Arial" w:cs="Arial"/>
        </w:rPr>
        <w:t xml:space="preserve">My work is grounded in </w:t>
      </w:r>
      <w:r w:rsidR="25C751BD" w:rsidRPr="45EF604C">
        <w:rPr>
          <w:rFonts w:ascii="Arial" w:hAnsi="Arial" w:cs="Arial"/>
        </w:rPr>
        <w:t xml:space="preserve">established </w:t>
      </w:r>
      <w:r w:rsidR="19D82F9A" w:rsidRPr="388C10D6">
        <w:rPr>
          <w:rFonts w:ascii="Arial" w:hAnsi="Arial" w:cs="Arial"/>
        </w:rPr>
        <w:t xml:space="preserve">appraisal </w:t>
      </w:r>
      <w:r w:rsidR="25C751BD" w:rsidRPr="45EF604C">
        <w:rPr>
          <w:rFonts w:ascii="Arial" w:hAnsi="Arial" w:cs="Arial"/>
        </w:rPr>
        <w:t>standards</w:t>
      </w:r>
      <w:r w:rsidRPr="45EF604C">
        <w:rPr>
          <w:rFonts w:ascii="Arial" w:hAnsi="Arial" w:cs="Arial"/>
        </w:rPr>
        <w:t xml:space="preserve">. That means every appraisal is built on measurable data, </w:t>
      </w:r>
      <w:r w:rsidR="3FEB319E" w:rsidRPr="45EF604C">
        <w:rPr>
          <w:rFonts w:ascii="Arial" w:hAnsi="Arial" w:cs="Arial"/>
        </w:rPr>
        <w:t>recognized valuation principles and</w:t>
      </w:r>
      <w:r w:rsidRPr="45EF604C">
        <w:rPr>
          <w:rFonts w:ascii="Arial" w:hAnsi="Arial" w:cs="Arial"/>
        </w:rPr>
        <w:t xml:space="preserve"> methodologies, and research-based analysis—not guesswork or sales influence. The purpose is accuracy, transparency, and </w:t>
      </w:r>
      <w:r w:rsidR="13129833" w:rsidRPr="45EF604C">
        <w:rPr>
          <w:rFonts w:ascii="Arial" w:hAnsi="Arial" w:cs="Arial"/>
        </w:rPr>
        <w:t xml:space="preserve">my </w:t>
      </w:r>
      <w:r w:rsidR="663BE137" w:rsidRPr="45EF604C">
        <w:rPr>
          <w:rFonts w:ascii="Arial" w:hAnsi="Arial" w:cs="Arial"/>
        </w:rPr>
        <w:t>professional</w:t>
      </w:r>
      <w:r w:rsidRPr="45EF604C">
        <w:rPr>
          <w:rFonts w:ascii="Arial" w:hAnsi="Arial" w:cs="Arial"/>
        </w:rPr>
        <w:t xml:space="preserve"> value determination.</w:t>
      </w:r>
    </w:p>
    <w:p w14:paraId="36CA3F5A" w14:textId="160F862A" w:rsidR="00F72835" w:rsidRPr="00605D10" w:rsidRDefault="468FC35C">
      <w:pPr>
        <w:pStyle w:val="ListBullet"/>
        <w:rPr>
          <w:rFonts w:ascii="Arial" w:hAnsi="Arial" w:cs="Arial"/>
        </w:rPr>
      </w:pPr>
      <w:r w:rsidRPr="65BD8213">
        <w:rPr>
          <w:rFonts w:ascii="Arial" w:hAnsi="Arial" w:cs="Arial"/>
        </w:rPr>
        <w:t>As an appraiser, my</w:t>
      </w:r>
      <w:r w:rsidR="005269F2" w:rsidRPr="65BD8213">
        <w:rPr>
          <w:rFonts w:ascii="Arial" w:hAnsi="Arial" w:cs="Arial"/>
        </w:rPr>
        <w:t xml:space="preserve"> role is not to buy or sell </w:t>
      </w:r>
      <w:r w:rsidR="188AF6A5" w:rsidRPr="65BD8213">
        <w:rPr>
          <w:rFonts w:ascii="Arial" w:hAnsi="Arial" w:cs="Arial"/>
        </w:rPr>
        <w:t xml:space="preserve">the </w:t>
      </w:r>
      <w:r w:rsidR="005269F2" w:rsidRPr="65BD8213">
        <w:rPr>
          <w:rFonts w:ascii="Arial" w:hAnsi="Arial" w:cs="Arial"/>
        </w:rPr>
        <w:t>jewelry</w:t>
      </w:r>
      <w:r w:rsidR="614B0E69" w:rsidRPr="65BD8213">
        <w:rPr>
          <w:rFonts w:ascii="Arial" w:hAnsi="Arial" w:cs="Arial"/>
        </w:rPr>
        <w:t xml:space="preserve"> you want appraised</w:t>
      </w:r>
      <w:r w:rsidR="005269F2" w:rsidRPr="65BD8213">
        <w:rPr>
          <w:rFonts w:ascii="Arial" w:hAnsi="Arial" w:cs="Arial"/>
        </w:rPr>
        <w:t xml:space="preserve">; it’s to evaluate it objectively. </w:t>
      </w:r>
      <w:r w:rsidR="5C60B110" w:rsidRPr="65BD8213">
        <w:rPr>
          <w:rFonts w:ascii="Arial" w:hAnsi="Arial" w:cs="Arial"/>
        </w:rPr>
        <w:t xml:space="preserve">The </w:t>
      </w:r>
      <w:r w:rsidR="005269F2" w:rsidRPr="65BD8213">
        <w:rPr>
          <w:rFonts w:ascii="Arial" w:hAnsi="Arial" w:cs="Arial"/>
        </w:rPr>
        <w:t>appraisal you receive is unbiased and focused solely on what your piece is worth in the appropriate market.</w:t>
      </w:r>
    </w:p>
    <w:p w14:paraId="07ED2981" w14:textId="06DA309A" w:rsidR="00F72835" w:rsidRPr="00605D10" w:rsidRDefault="005269F2">
      <w:pPr>
        <w:pStyle w:val="ListBullet"/>
        <w:rPr>
          <w:rFonts w:ascii="Arial" w:hAnsi="Arial" w:cs="Arial"/>
        </w:rPr>
      </w:pPr>
      <w:r w:rsidRPr="00605D10">
        <w:rPr>
          <w:rFonts w:ascii="Arial" w:hAnsi="Arial" w:cs="Arial"/>
        </w:rPr>
        <w:t xml:space="preserve">The ACGA credential reflects mastery in both gemology and valuation. I use specialized equipment, industry-approved testing procedures, and in-depth research to identify and analyze your gemstone or jewelry piece before determining </w:t>
      </w:r>
      <w:r w:rsidR="790BB0FC" w:rsidRPr="4CFD1878">
        <w:rPr>
          <w:rFonts w:ascii="Arial" w:hAnsi="Arial" w:cs="Arial"/>
        </w:rPr>
        <w:t>the appropriate</w:t>
      </w:r>
      <w:r w:rsidRPr="00605D10">
        <w:rPr>
          <w:rFonts w:ascii="Arial" w:hAnsi="Arial" w:cs="Arial"/>
        </w:rPr>
        <w:t xml:space="preserve"> value.</w:t>
      </w:r>
    </w:p>
    <w:p w14:paraId="305DEA1E" w14:textId="7B872583" w:rsidR="00F72835" w:rsidRPr="00605D10" w:rsidRDefault="005269F2">
      <w:pPr>
        <w:pStyle w:val="ListBullet"/>
        <w:rPr>
          <w:rFonts w:ascii="Arial" w:hAnsi="Arial" w:cs="Arial"/>
        </w:rPr>
      </w:pPr>
      <w:r w:rsidRPr="00605D10">
        <w:rPr>
          <w:rFonts w:ascii="Arial" w:hAnsi="Arial" w:cs="Arial"/>
        </w:rPr>
        <w:t>I maintain an Accredited Gem Lab</w:t>
      </w:r>
      <w:r w:rsidR="001063C6" w:rsidRPr="001063C6">
        <w:rPr>
          <w:rFonts w:ascii="Arial" w:hAnsi="Arial" w:cs="Arial"/>
          <w:vertAlign w:val="superscript"/>
        </w:rPr>
        <w:t>®</w:t>
      </w:r>
      <w:r w:rsidRPr="00605D10">
        <w:rPr>
          <w:rFonts w:ascii="Arial" w:hAnsi="Arial" w:cs="Arial"/>
        </w:rPr>
        <w:t xml:space="preserve">, which means my lab meets strict </w:t>
      </w:r>
      <w:r w:rsidR="00071593">
        <w:rPr>
          <w:rFonts w:ascii="Arial" w:hAnsi="Arial" w:cs="Arial"/>
        </w:rPr>
        <w:t>American Gem Society</w:t>
      </w:r>
      <w:r w:rsidR="00071593" w:rsidRPr="00605D10">
        <w:rPr>
          <w:rFonts w:ascii="Arial" w:hAnsi="Arial" w:cs="Arial"/>
        </w:rPr>
        <w:t xml:space="preserve"> </w:t>
      </w:r>
      <w:r w:rsidRPr="00605D10">
        <w:rPr>
          <w:rFonts w:ascii="Arial" w:hAnsi="Arial" w:cs="Arial"/>
        </w:rPr>
        <w:t>standards and undergoes regular audits. This ensures the environment, equipment, and processes used in your appraisal meet the highest levels of professional practice.</w:t>
      </w:r>
    </w:p>
    <w:p w14:paraId="1DEB59D7" w14:textId="77777777" w:rsidR="00F72835" w:rsidRPr="00605D10" w:rsidRDefault="005269F2">
      <w:pPr>
        <w:pStyle w:val="ListBullet"/>
        <w:rPr>
          <w:rFonts w:ascii="Arial" w:hAnsi="Arial" w:cs="Arial"/>
        </w:rPr>
      </w:pPr>
      <w:r w:rsidRPr="00605D10">
        <w:rPr>
          <w:rFonts w:ascii="Arial" w:hAnsi="Arial" w:cs="Arial"/>
        </w:rPr>
        <w:t>I stay current through ongoing education and required recertification. Jewelry markets evolve, valuation standards are updated, and gemological science continues to advance—so continuous learning is a key part of maintaining my credential.</w:t>
      </w:r>
    </w:p>
    <w:p w14:paraId="68E257E2" w14:textId="416C4DB6" w:rsidR="00F72835" w:rsidRPr="00605D10" w:rsidRDefault="005269F2" w:rsidP="2B4E25E9">
      <w:pPr>
        <w:pStyle w:val="ListBullet"/>
        <w:spacing w:after="0"/>
        <w:rPr>
          <w:rFonts w:ascii="Arial" w:hAnsi="Arial" w:cs="Arial"/>
        </w:rPr>
      </w:pPr>
      <w:r w:rsidRPr="2B4E25E9">
        <w:rPr>
          <w:rFonts w:ascii="Arial" w:hAnsi="Arial" w:cs="Arial"/>
        </w:rPr>
        <w:t xml:space="preserve">My approach is thorough and methodical. I evaluate quality factors, </w:t>
      </w:r>
      <w:r w:rsidR="00785F75">
        <w:rPr>
          <w:rFonts w:ascii="Arial" w:hAnsi="Arial" w:cs="Arial"/>
        </w:rPr>
        <w:t xml:space="preserve">identify </w:t>
      </w:r>
      <w:r w:rsidR="00985992">
        <w:rPr>
          <w:rFonts w:ascii="Arial" w:hAnsi="Arial" w:cs="Arial"/>
        </w:rPr>
        <w:t xml:space="preserve">trademark </w:t>
      </w:r>
      <w:r w:rsidR="00785F75">
        <w:rPr>
          <w:rFonts w:ascii="Arial" w:hAnsi="Arial" w:cs="Arial"/>
        </w:rPr>
        <w:t>and maker</w:t>
      </w:r>
      <w:r w:rsidR="002A4701">
        <w:rPr>
          <w:rFonts w:ascii="Arial" w:hAnsi="Arial" w:cs="Arial"/>
        </w:rPr>
        <w:t>’s marks</w:t>
      </w:r>
      <w:r w:rsidRPr="2B4E25E9">
        <w:rPr>
          <w:rFonts w:ascii="Arial" w:hAnsi="Arial" w:cs="Arial"/>
        </w:rPr>
        <w:t>, research comparable markets, and apply USPAP</w:t>
      </w:r>
      <w:r w:rsidR="00F44D19" w:rsidRPr="2B4E25E9">
        <w:rPr>
          <w:rFonts w:ascii="Arial" w:hAnsi="Arial" w:cs="Arial"/>
          <w:vertAlign w:val="superscript"/>
        </w:rPr>
        <w:t>®</w:t>
      </w:r>
      <w:r w:rsidRPr="2B4E25E9">
        <w:rPr>
          <w:rFonts w:ascii="Arial" w:hAnsi="Arial" w:cs="Arial"/>
        </w:rPr>
        <w:t xml:space="preserve">-compliant valuation methodologies so your appraisal holds credibility with insurers, attorneys, </w:t>
      </w:r>
      <w:r w:rsidR="32C65F53" w:rsidRPr="2B4E25E9">
        <w:rPr>
          <w:rFonts w:ascii="Arial" w:hAnsi="Arial" w:cs="Arial"/>
        </w:rPr>
        <w:t>or</w:t>
      </w:r>
      <w:r w:rsidRPr="2B4E25E9">
        <w:rPr>
          <w:rFonts w:ascii="Arial" w:hAnsi="Arial" w:cs="Arial"/>
        </w:rPr>
        <w:t xml:space="preserve"> financial professionals</w:t>
      </w:r>
      <w:r w:rsidR="46B8FEF4" w:rsidRPr="2B4E25E9">
        <w:rPr>
          <w:rFonts w:ascii="Arial" w:hAnsi="Arial" w:cs="Arial"/>
        </w:rPr>
        <w:t>, depending on the purpose your appraisal</w:t>
      </w:r>
      <w:r w:rsidR="2567B738" w:rsidRPr="2B4E25E9">
        <w:rPr>
          <w:rFonts w:ascii="Arial" w:hAnsi="Arial" w:cs="Arial"/>
        </w:rPr>
        <w:t xml:space="preserve"> was written for</w:t>
      </w:r>
      <w:r w:rsidRPr="2B4E25E9">
        <w:rPr>
          <w:rFonts w:ascii="Arial" w:hAnsi="Arial" w:cs="Arial"/>
        </w:rPr>
        <w:t>.</w:t>
      </w:r>
    </w:p>
    <w:p w14:paraId="4E525D94" w14:textId="77777777" w:rsidR="00F72835" w:rsidRPr="00605D10" w:rsidRDefault="005269F2">
      <w:pPr>
        <w:pStyle w:val="ListBullet"/>
        <w:rPr>
          <w:rFonts w:ascii="Arial" w:hAnsi="Arial" w:cs="Arial"/>
        </w:rPr>
      </w:pPr>
      <w:r w:rsidRPr="00605D10">
        <w:rPr>
          <w:rFonts w:ascii="Arial" w:hAnsi="Arial" w:cs="Arial"/>
        </w:rPr>
        <w:t>Working with an ACGA gives you confidence. You can trust that your appraisal is accurate, professionally documented, and backed by the highest standards in the industry.</w:t>
      </w:r>
    </w:p>
    <w:p w14:paraId="326DBA1D" w14:textId="62B29564" w:rsidR="00E92740" w:rsidRDefault="00E92740" w:rsidP="4CFD1878">
      <w:pPr>
        <w:pStyle w:val="ListBullet"/>
        <w:rPr>
          <w:rFonts w:ascii="Arial" w:eastAsia="Arial" w:hAnsi="Arial" w:cs="Arial"/>
          <w:color w:val="000000" w:themeColor="text1"/>
        </w:rPr>
      </w:pPr>
      <w:r w:rsidRPr="4CFD1878">
        <w:rPr>
          <w:rFonts w:ascii="Arial" w:hAnsi="Arial" w:cs="Arial"/>
        </w:rPr>
        <w:t xml:space="preserve">Whether you need an appraisal for insurance, estate planning, resale, or personal knowledge, I’m here to help you </w:t>
      </w:r>
      <w:r w:rsidR="00504F40">
        <w:rPr>
          <w:rFonts w:ascii="Arial" w:hAnsi="Arial" w:cs="Arial"/>
        </w:rPr>
        <w:t xml:space="preserve">document your jewelry and provide a professional opinion on the appropriate value. </w:t>
      </w:r>
    </w:p>
    <w:p w14:paraId="5D915592" w14:textId="0CE5B01F" w:rsidR="00F72835" w:rsidRPr="00605D10" w:rsidRDefault="005269F2">
      <w:pPr>
        <w:pStyle w:val="ListBullet"/>
        <w:rPr>
          <w:rFonts w:ascii="Arial" w:hAnsi="Arial" w:cs="Arial"/>
        </w:rPr>
      </w:pPr>
      <w:r w:rsidRPr="00605D10">
        <w:rPr>
          <w:rFonts w:ascii="Arial" w:hAnsi="Arial" w:cs="Arial"/>
        </w:rPr>
        <w:t xml:space="preserve">Ultimately, my goal is to </w:t>
      </w:r>
      <w:r w:rsidR="2FF045AD" w:rsidRPr="4CFD1878">
        <w:rPr>
          <w:rFonts w:ascii="Arial" w:hAnsi="Arial" w:cs="Arial"/>
        </w:rPr>
        <w:t>give you the knowledge you need to make informed decisions about your jewelry</w:t>
      </w:r>
      <w:r w:rsidR="408A1D28" w:rsidRPr="4CFD1878">
        <w:rPr>
          <w:rFonts w:ascii="Arial" w:hAnsi="Arial" w:cs="Arial"/>
        </w:rPr>
        <w:t xml:space="preserve"> </w:t>
      </w:r>
      <w:r w:rsidRPr="00605D10">
        <w:rPr>
          <w:rFonts w:ascii="Arial" w:hAnsi="Arial" w:cs="Arial"/>
        </w:rPr>
        <w:t>through expert, ethical, science-based appraisal work.</w:t>
      </w:r>
    </w:p>
    <w:sectPr w:rsidR="00F72835" w:rsidRPr="00605D1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C0D0" w14:textId="77777777" w:rsidR="00BF254A" w:rsidRDefault="00BF254A" w:rsidP="003130D6">
      <w:pPr>
        <w:spacing w:after="0" w:line="240" w:lineRule="auto"/>
      </w:pPr>
      <w:r>
        <w:separator/>
      </w:r>
    </w:p>
  </w:endnote>
  <w:endnote w:type="continuationSeparator" w:id="0">
    <w:p w14:paraId="1836ECE1" w14:textId="77777777" w:rsidR="00BF254A" w:rsidRDefault="00BF254A" w:rsidP="0031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2B11" w14:textId="77777777" w:rsidR="00BF254A" w:rsidRDefault="00BF254A" w:rsidP="003130D6">
      <w:pPr>
        <w:spacing w:after="0" w:line="240" w:lineRule="auto"/>
      </w:pPr>
      <w:r>
        <w:separator/>
      </w:r>
    </w:p>
  </w:footnote>
  <w:footnote w:type="continuationSeparator" w:id="0">
    <w:p w14:paraId="0D3888CD" w14:textId="77777777" w:rsidR="00BF254A" w:rsidRDefault="00BF254A" w:rsidP="0031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F4E3" w14:textId="483269E1" w:rsidR="003130D6" w:rsidRDefault="00833F9D" w:rsidP="003130D6">
    <w:pPr>
      <w:pStyle w:val="Header"/>
      <w:jc w:val="center"/>
    </w:pPr>
    <w:r>
      <w:rPr>
        <w:b/>
        <w:bCs/>
        <w:noProof/>
      </w:rPr>
      <w:drawing>
        <wp:inline distT="0" distB="0" distL="0" distR="0" wp14:anchorId="5114C603" wp14:editId="0912A2DA">
          <wp:extent cx="1005840" cy="1005840"/>
          <wp:effectExtent l="0" t="0" r="3810" b="3810"/>
          <wp:docPr id="549692696" name="Picture 1" descr="A black diamond shap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692696" name="Picture 1" descr="A black diamond shap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B40BEE"/>
    <w:multiLevelType w:val="hybridMultilevel"/>
    <w:tmpl w:val="CE90262A"/>
    <w:lvl w:ilvl="0" w:tplc="60701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81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04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A5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A1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68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E3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7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ED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207608">
    <w:abstractNumId w:val="8"/>
  </w:num>
  <w:num w:numId="2" w16cid:durableId="460152531">
    <w:abstractNumId w:val="6"/>
  </w:num>
  <w:num w:numId="3" w16cid:durableId="969482453">
    <w:abstractNumId w:val="5"/>
  </w:num>
  <w:num w:numId="4" w16cid:durableId="1670987082">
    <w:abstractNumId w:val="4"/>
  </w:num>
  <w:num w:numId="5" w16cid:durableId="518741565">
    <w:abstractNumId w:val="7"/>
  </w:num>
  <w:num w:numId="6" w16cid:durableId="902640813">
    <w:abstractNumId w:val="3"/>
  </w:num>
  <w:num w:numId="7" w16cid:durableId="1523738859">
    <w:abstractNumId w:val="2"/>
  </w:num>
  <w:num w:numId="8" w16cid:durableId="833110767">
    <w:abstractNumId w:val="1"/>
  </w:num>
  <w:num w:numId="9" w16cid:durableId="680089881">
    <w:abstractNumId w:val="0"/>
  </w:num>
  <w:num w:numId="10" w16cid:durableId="860901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B88"/>
    <w:rsid w:val="0006063C"/>
    <w:rsid w:val="00071593"/>
    <w:rsid w:val="00071BEA"/>
    <w:rsid w:val="000926C5"/>
    <w:rsid w:val="000D6F3F"/>
    <w:rsid w:val="001063C6"/>
    <w:rsid w:val="001159A9"/>
    <w:rsid w:val="0015074B"/>
    <w:rsid w:val="00152A85"/>
    <w:rsid w:val="00154B79"/>
    <w:rsid w:val="00182604"/>
    <w:rsid w:val="00191C5A"/>
    <w:rsid w:val="001C4304"/>
    <w:rsid w:val="00252955"/>
    <w:rsid w:val="0027049F"/>
    <w:rsid w:val="0029639D"/>
    <w:rsid w:val="002A4701"/>
    <w:rsid w:val="003130D6"/>
    <w:rsid w:val="00326F90"/>
    <w:rsid w:val="003F817F"/>
    <w:rsid w:val="00444EE1"/>
    <w:rsid w:val="004C7EF9"/>
    <w:rsid w:val="004D0030"/>
    <w:rsid w:val="004D1DCE"/>
    <w:rsid w:val="004E1B7A"/>
    <w:rsid w:val="00504F40"/>
    <w:rsid w:val="005269F2"/>
    <w:rsid w:val="00533B81"/>
    <w:rsid w:val="00571670"/>
    <w:rsid w:val="005E0CC4"/>
    <w:rsid w:val="005F1629"/>
    <w:rsid w:val="00605D10"/>
    <w:rsid w:val="00661B19"/>
    <w:rsid w:val="00663BA2"/>
    <w:rsid w:val="006D5182"/>
    <w:rsid w:val="0074576B"/>
    <w:rsid w:val="00750863"/>
    <w:rsid w:val="00785F75"/>
    <w:rsid w:val="007A756A"/>
    <w:rsid w:val="007E6AA7"/>
    <w:rsid w:val="007F72F4"/>
    <w:rsid w:val="00833F9D"/>
    <w:rsid w:val="00834912"/>
    <w:rsid w:val="008B4AC6"/>
    <w:rsid w:val="009216EB"/>
    <w:rsid w:val="00924550"/>
    <w:rsid w:val="00960D92"/>
    <w:rsid w:val="00961C47"/>
    <w:rsid w:val="00984EB2"/>
    <w:rsid w:val="00985992"/>
    <w:rsid w:val="009E660F"/>
    <w:rsid w:val="00A42A4E"/>
    <w:rsid w:val="00A52D97"/>
    <w:rsid w:val="00AA1D8D"/>
    <w:rsid w:val="00B113E1"/>
    <w:rsid w:val="00B47730"/>
    <w:rsid w:val="00B47E9E"/>
    <w:rsid w:val="00B71516"/>
    <w:rsid w:val="00B96D00"/>
    <w:rsid w:val="00BF254A"/>
    <w:rsid w:val="00C01A03"/>
    <w:rsid w:val="00C43B09"/>
    <w:rsid w:val="00CB0664"/>
    <w:rsid w:val="00CD3C70"/>
    <w:rsid w:val="00D32A21"/>
    <w:rsid w:val="00D4094E"/>
    <w:rsid w:val="00D448A9"/>
    <w:rsid w:val="00D7159F"/>
    <w:rsid w:val="00DF57DD"/>
    <w:rsid w:val="00E24FF2"/>
    <w:rsid w:val="00E657D9"/>
    <w:rsid w:val="00E9035C"/>
    <w:rsid w:val="00E92740"/>
    <w:rsid w:val="00EB0286"/>
    <w:rsid w:val="00F44D19"/>
    <w:rsid w:val="00F72835"/>
    <w:rsid w:val="00FC693F"/>
    <w:rsid w:val="00FE67E3"/>
    <w:rsid w:val="05778A51"/>
    <w:rsid w:val="09BDCB55"/>
    <w:rsid w:val="0DFBD414"/>
    <w:rsid w:val="13129833"/>
    <w:rsid w:val="16FCC2B5"/>
    <w:rsid w:val="188AF6A5"/>
    <w:rsid w:val="19D82F9A"/>
    <w:rsid w:val="1E8783C1"/>
    <w:rsid w:val="212C1350"/>
    <w:rsid w:val="24A264A0"/>
    <w:rsid w:val="24B5983D"/>
    <w:rsid w:val="24D70619"/>
    <w:rsid w:val="2567B738"/>
    <w:rsid w:val="25C751BD"/>
    <w:rsid w:val="2ACC2283"/>
    <w:rsid w:val="2B4E25E9"/>
    <w:rsid w:val="2FF045AD"/>
    <w:rsid w:val="303D12DE"/>
    <w:rsid w:val="3278D659"/>
    <w:rsid w:val="32C65F53"/>
    <w:rsid w:val="33D793BE"/>
    <w:rsid w:val="33D975C4"/>
    <w:rsid w:val="3660CB32"/>
    <w:rsid w:val="37F20946"/>
    <w:rsid w:val="388C10D6"/>
    <w:rsid w:val="3FEB319E"/>
    <w:rsid w:val="408A1D28"/>
    <w:rsid w:val="45EF604C"/>
    <w:rsid w:val="468FC35C"/>
    <w:rsid w:val="46B8FEF4"/>
    <w:rsid w:val="4CFD1878"/>
    <w:rsid w:val="4D940BE2"/>
    <w:rsid w:val="4DC19297"/>
    <w:rsid w:val="50A4E188"/>
    <w:rsid w:val="53DF0138"/>
    <w:rsid w:val="53E03745"/>
    <w:rsid w:val="577F4419"/>
    <w:rsid w:val="57930A44"/>
    <w:rsid w:val="58EA2BF1"/>
    <w:rsid w:val="5B815F8E"/>
    <w:rsid w:val="5C60B110"/>
    <w:rsid w:val="5E30AC14"/>
    <w:rsid w:val="5FC28A91"/>
    <w:rsid w:val="614B0E69"/>
    <w:rsid w:val="65BD8213"/>
    <w:rsid w:val="663BE137"/>
    <w:rsid w:val="6A0CDC6C"/>
    <w:rsid w:val="6EBA0056"/>
    <w:rsid w:val="71A4B43A"/>
    <w:rsid w:val="75BD46D9"/>
    <w:rsid w:val="76D45455"/>
    <w:rsid w:val="7727786F"/>
    <w:rsid w:val="790BB0FC"/>
    <w:rsid w:val="7C46F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F887B7"/>
  <w14:defaultImageDpi w14:val="300"/>
  <w15:docId w15:val="{404C555A-7664-45ED-AF3F-A1313957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E24F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33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B8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3B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2156</Characters>
  <Application>Microsoft Office Word</Application>
  <DocSecurity>0</DocSecurity>
  <Lines>61</Lines>
  <Paragraphs>25</Paragraphs>
  <ScaleCrop>false</ScaleCrop>
  <Manager/>
  <Company/>
  <LinksUpToDate>false</LinksUpToDate>
  <CharactersWithSpaces>2524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Robin Skibicki</cp:lastModifiedBy>
  <cp:revision>33</cp:revision>
  <dcterms:created xsi:type="dcterms:W3CDTF">2025-12-08T19:47:00Z</dcterms:created>
  <dcterms:modified xsi:type="dcterms:W3CDTF">2026-01-06T23:45:00Z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86b15b40-7d60-41ff-a250-7583866eabbb</vt:lpwstr>
  </property>
</Properties>
</file>